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9" w:rsidRPr="00293531" w:rsidRDefault="00834979" w:rsidP="002935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531">
        <w:rPr>
          <w:rFonts w:ascii="Times New Roman" w:hAnsi="Times New Roman" w:cs="Times New Roman"/>
          <w:b/>
          <w:color w:val="000000"/>
          <w:sz w:val="24"/>
          <w:szCs w:val="24"/>
        </w:rPr>
        <w:t>İL ÖZEL İDARELERİ İLE İL ÖZEL İDARELERİNİN ÜYESİ OLDUKLARI MAHALLİ İDARE BİRLİKLERİ PERSONELİNİN GÖREVDE YÜKSELME VE UNVAN DEĞ</w:t>
      </w:r>
      <w:r w:rsidR="00A673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İKİLİĞİ ESASLARINA DAİR </w:t>
      </w:r>
      <w:proofErr w:type="gramStart"/>
      <w:r w:rsidR="00A67394">
        <w:rPr>
          <w:rFonts w:ascii="Times New Roman" w:hAnsi="Times New Roman" w:cs="Times New Roman"/>
          <w:b/>
          <w:color w:val="000000"/>
          <w:sz w:val="24"/>
          <w:szCs w:val="24"/>
        </w:rPr>
        <w:t>YÖNETME</w:t>
      </w:r>
      <w:r w:rsidRPr="00293531">
        <w:rPr>
          <w:rFonts w:ascii="Times New Roman" w:hAnsi="Times New Roman" w:cs="Times New Roman"/>
          <w:b/>
          <w:color w:val="000000"/>
          <w:sz w:val="24"/>
          <w:szCs w:val="24"/>
        </w:rPr>
        <w:t>LİK  KAPSAMINDA</w:t>
      </w:r>
      <w:proofErr w:type="gramEnd"/>
      <w:r w:rsidRPr="002935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KİLİS İL ÖZEL İDARESİ KADROLARINA YAPILACAK ATATAMAYA İLİŞKİN BAŞVURU İLANI</w:t>
      </w:r>
    </w:p>
    <w:p w:rsidR="0057329F" w:rsidRDefault="00E710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SON </w:t>
      </w:r>
      <w:r w:rsidR="005C3855">
        <w:rPr>
          <w:rFonts w:ascii="Times New Roman" w:hAnsi="Times New Roman" w:cs="Times New Roman"/>
          <w:color w:val="000000"/>
          <w:sz w:val="24"/>
          <w:szCs w:val="24"/>
        </w:rPr>
        <w:t xml:space="preserve">MÜRACAAT  </w:t>
      </w:r>
      <w:proofErr w:type="gramStart"/>
      <w:r w:rsidR="005C3855">
        <w:rPr>
          <w:rFonts w:ascii="Times New Roman" w:hAnsi="Times New Roman" w:cs="Times New Roman"/>
          <w:color w:val="000000"/>
          <w:sz w:val="24"/>
          <w:szCs w:val="24"/>
        </w:rPr>
        <w:t>TARİHİ : 31</w:t>
      </w:r>
      <w:proofErr w:type="gramEnd"/>
      <w:r w:rsidR="005C3855">
        <w:rPr>
          <w:rFonts w:ascii="Times New Roman" w:hAnsi="Times New Roman" w:cs="Times New Roman"/>
          <w:color w:val="000000"/>
          <w:sz w:val="24"/>
          <w:szCs w:val="24"/>
        </w:rPr>
        <w:t xml:space="preserve"> Ocak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5236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günü mesai saati bitimi</w:t>
      </w:r>
    </w:p>
    <w:p w:rsidR="00E710FB" w:rsidRDefault="00E710F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MÜRACAAT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YERİ : Kilis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İl Özel İdaresi İnsan Kaynakları Eğitim Müdürlüğü</w:t>
      </w:r>
    </w:p>
    <w:p w:rsidR="001B1D35" w:rsidRPr="001B1D35" w:rsidRDefault="001B1D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Müracaatta bulunacaklar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dilekçeleri ekinde mezuniyet belgelerini sunacak olup </w:t>
      </w:r>
      <w:r w:rsidRPr="001B1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elektronik ortamda başvuruda </w:t>
      </w:r>
      <w:proofErr w:type="gramStart"/>
      <w:r w:rsidRPr="001B1D35">
        <w:rPr>
          <w:rFonts w:ascii="Times New Roman" w:hAnsi="Times New Roman" w:cs="Times New Roman"/>
          <w:b/>
          <w:color w:val="000000"/>
          <w:sz w:val="24"/>
          <w:szCs w:val="24"/>
        </w:rPr>
        <w:t>bulun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ul</w:t>
      </w:r>
      <w:r w:rsidR="005C385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mayacaktır .</w:t>
      </w:r>
      <w:proofErr w:type="gramEnd"/>
      <w:r w:rsidRPr="001B1D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745B" w:rsidRDefault="00DB745B" w:rsidP="00DB74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Unvan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Değişikliği  Suretiyle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Atama Yapılacak Boş Kadro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7"/>
        <w:gridCol w:w="1747"/>
        <w:gridCol w:w="2305"/>
        <w:gridCol w:w="1412"/>
        <w:gridCol w:w="2841"/>
      </w:tblGrid>
      <w:tr w:rsidR="00DB745B" w:rsidTr="00FB672F">
        <w:tc>
          <w:tcPr>
            <w:tcW w:w="757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761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KADRONUN SINIFI </w:t>
            </w:r>
          </w:p>
        </w:tc>
        <w:tc>
          <w:tcPr>
            <w:tcW w:w="2410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UNVANI</w:t>
            </w:r>
          </w:p>
        </w:tc>
        <w:tc>
          <w:tcPr>
            <w:tcW w:w="1417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 DERECESİ</w:t>
            </w:r>
          </w:p>
        </w:tc>
        <w:tc>
          <w:tcPr>
            <w:tcW w:w="2943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KADRONON BULUNDUĞU BİRİM</w:t>
            </w:r>
          </w:p>
        </w:tc>
      </w:tr>
      <w:tr w:rsidR="00DB745B" w:rsidTr="00FB672F">
        <w:tc>
          <w:tcPr>
            <w:tcW w:w="757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410" w:type="dxa"/>
          </w:tcPr>
          <w:p w:rsidR="00DB745B" w:rsidRDefault="007F2FA6" w:rsidP="00DB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Mimar </w:t>
            </w:r>
          </w:p>
        </w:tc>
        <w:tc>
          <w:tcPr>
            <w:tcW w:w="1417" w:type="dxa"/>
          </w:tcPr>
          <w:p w:rsidR="00DB745B" w:rsidRDefault="00A201BD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DB745B" w:rsidRDefault="00DB745B" w:rsidP="00FB6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 Özel İdaresi</w:t>
            </w:r>
          </w:p>
        </w:tc>
      </w:tr>
    </w:tbl>
    <w:p w:rsidR="0057329F" w:rsidRDefault="0057329F" w:rsidP="005732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66BA" w:rsidRDefault="002C66BA" w:rsidP="005732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018E" w:rsidRDefault="009D7B0D" w:rsidP="00DB018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MİMAR </w:t>
      </w:r>
      <w:r w:rsidR="00DB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18E" w:rsidRPr="00DB018E">
        <w:rPr>
          <w:rFonts w:ascii="Times New Roman" w:hAnsi="Times New Roman" w:cs="Times New Roman"/>
          <w:color w:val="000000"/>
          <w:sz w:val="24"/>
          <w:szCs w:val="24"/>
        </w:rPr>
        <w:t>KADROSUNA</w:t>
      </w:r>
      <w:proofErr w:type="gramEnd"/>
      <w:r w:rsidR="00DB018E" w:rsidRPr="00DB018E">
        <w:rPr>
          <w:rFonts w:ascii="Times New Roman" w:hAnsi="Times New Roman" w:cs="Times New Roman"/>
          <w:color w:val="000000"/>
          <w:sz w:val="24"/>
          <w:szCs w:val="24"/>
        </w:rPr>
        <w:t xml:space="preserve"> ATANABİLMEK İÇİN ARANAN </w:t>
      </w:r>
      <w:r w:rsidR="00DB018E">
        <w:rPr>
          <w:rFonts w:ascii="Times New Roman" w:hAnsi="Times New Roman" w:cs="Times New Roman"/>
          <w:color w:val="000000"/>
          <w:sz w:val="24"/>
          <w:szCs w:val="24"/>
        </w:rPr>
        <w:t xml:space="preserve">GENEL VE ÖZEL </w:t>
      </w:r>
      <w:r w:rsidR="00DB018E" w:rsidRPr="00DB018E">
        <w:rPr>
          <w:rFonts w:ascii="Times New Roman" w:hAnsi="Times New Roman" w:cs="Times New Roman"/>
          <w:color w:val="000000"/>
          <w:sz w:val="24"/>
          <w:szCs w:val="24"/>
        </w:rPr>
        <w:t xml:space="preserve">ŞARTLAR </w:t>
      </w:r>
    </w:p>
    <w:p w:rsidR="00EF4CF3" w:rsidRDefault="00EF4CF3" w:rsidP="00EF4CF3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1-Unvan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değişikliği  </w:t>
      </w:r>
      <w:r w:rsidRPr="00EF4CF3">
        <w:rPr>
          <w:rFonts w:ascii="Times New Roman" w:hAnsi="Times New Roman" w:cs="Times New Roman"/>
          <w:color w:val="000000"/>
          <w:sz w:val="24"/>
          <w:szCs w:val="24"/>
        </w:rPr>
        <w:t>sınavında</w:t>
      </w:r>
      <w:proofErr w:type="gramEnd"/>
      <w:r w:rsidR="00D2054E">
        <w:rPr>
          <w:rFonts w:ascii="Times New Roman" w:hAnsi="Times New Roman" w:cs="Times New Roman"/>
          <w:color w:val="000000"/>
          <w:sz w:val="24"/>
          <w:szCs w:val="24"/>
        </w:rPr>
        <w:t xml:space="preserve">(yazılı ve sözlü) </w:t>
      </w:r>
      <w:r w:rsidRPr="00EF4CF3">
        <w:rPr>
          <w:rFonts w:ascii="Times New Roman" w:hAnsi="Times New Roman" w:cs="Times New Roman"/>
          <w:color w:val="000000"/>
          <w:sz w:val="24"/>
          <w:szCs w:val="24"/>
        </w:rPr>
        <w:t xml:space="preserve"> başarılı olmak </w:t>
      </w:r>
    </w:p>
    <w:p w:rsidR="00EF4CF3" w:rsidRDefault="00EF4CF3" w:rsidP="00EF4CF3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2- 657 sayılı Devlet Memurları Kanununun 68’inci maddesinin ( B ) bendinde belirtilen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süre  kadar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hizmeti bulunmak</w:t>
      </w:r>
    </w:p>
    <w:p w:rsidR="0015741D" w:rsidRPr="0015741D" w:rsidRDefault="0015741D" w:rsidP="0015741D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741D">
        <w:rPr>
          <w:rFonts w:ascii="Times New Roman" w:hAnsi="Times New Roman" w:cs="Times New Roman"/>
          <w:color w:val="000000"/>
          <w:sz w:val="24"/>
          <w:szCs w:val="24"/>
        </w:rPr>
        <w:t xml:space="preserve">Üniversitelerin mimarlık bölümünden mezun olmak </w:t>
      </w:r>
    </w:p>
    <w:p w:rsidR="0015741D" w:rsidRDefault="0015741D" w:rsidP="0015741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Diğer mahalli idarelerin veya başka kurumların personeli başvuruda bulunamaz</w:t>
      </w:r>
    </w:p>
    <w:p w:rsidR="00290114" w:rsidRPr="002C66BA" w:rsidRDefault="0015741D" w:rsidP="002C66BA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İlanda yer almayan hususl</w:t>
      </w:r>
      <w:r w:rsidRPr="003D4D20">
        <w:rPr>
          <w:rFonts w:ascii="Times New Roman" w:hAnsi="Times New Roman" w:cs="Times New Roman"/>
          <w:color w:val="000000"/>
          <w:sz w:val="24"/>
          <w:szCs w:val="24"/>
        </w:rPr>
        <w:t xml:space="preserve">arla ilgili olarak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mü</w:t>
      </w:r>
      <w:r w:rsidRPr="003D4D20">
        <w:rPr>
          <w:rFonts w:ascii="Times New Roman" w:hAnsi="Times New Roman" w:cs="Times New Roman"/>
          <w:color w:val="000000"/>
          <w:sz w:val="24"/>
          <w:szCs w:val="24"/>
        </w:rPr>
        <w:t xml:space="preserve">racaat </w:t>
      </w:r>
      <w:r>
        <w:rPr>
          <w:rFonts w:ascii="Times New Roman" w:hAnsi="Times New Roman" w:cs="Times New Roman"/>
          <w:color w:val="000000"/>
          <w:sz w:val="24"/>
          <w:szCs w:val="24"/>
        </w:rPr>
        <w:t>, müracaatların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değerlendirilmesi, </w:t>
      </w:r>
      <w:r w:rsidRPr="003D4D20">
        <w:rPr>
          <w:rFonts w:ascii="Times New Roman" w:hAnsi="Times New Roman" w:cs="Times New Roman"/>
          <w:color w:val="000000"/>
          <w:sz w:val="24"/>
          <w:szCs w:val="24"/>
        </w:rPr>
        <w:t>sınavlar ve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tamalar ile diğer tüm iş ve işlemlere  </w:t>
      </w:r>
      <w:r w:rsidRPr="003D4D20">
        <w:rPr>
          <w:rFonts w:ascii="Times New Roman" w:hAnsi="Times New Roman" w:cs="Times New Roman"/>
          <w:color w:val="000000"/>
          <w:sz w:val="24"/>
          <w:szCs w:val="24"/>
        </w:rPr>
        <w:t>ilişkin yönetmelik hükümleri saklıdır.</w:t>
      </w: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4D4665" w:rsidRDefault="004D4665" w:rsidP="00290114">
      <w:pPr>
        <w:jc w:val="center"/>
        <w:rPr>
          <w:b/>
          <w:sz w:val="24"/>
          <w:szCs w:val="24"/>
        </w:rPr>
      </w:pPr>
    </w:p>
    <w:p w:rsidR="00290114" w:rsidRPr="00290114" w:rsidRDefault="00290114" w:rsidP="0029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14">
        <w:rPr>
          <w:rFonts w:ascii="Times New Roman" w:hAnsi="Times New Roman" w:cs="Times New Roman"/>
          <w:b/>
          <w:sz w:val="24"/>
          <w:szCs w:val="24"/>
        </w:rPr>
        <w:t>UNVAN DEĞİŞİKLİĞİ SINAV KONULARI</w:t>
      </w: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290114" w:rsidRPr="00290114" w:rsidTr="00FB672F">
        <w:trPr>
          <w:trHeight w:val="2796"/>
          <w:jc w:val="center"/>
        </w:trPr>
        <w:tc>
          <w:tcPr>
            <w:tcW w:w="1537" w:type="dxa"/>
            <w:vAlign w:val="center"/>
          </w:tcPr>
          <w:p w:rsidR="00290114" w:rsidRP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b/>
                <w:sz w:val="24"/>
                <w:szCs w:val="24"/>
              </w:rPr>
              <w:t>Unvan Değişikliğine Tabi Unvanlar</w:t>
            </w:r>
          </w:p>
          <w:p w:rsidR="00F44D84" w:rsidRPr="00290114" w:rsidRDefault="00B06685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(Mimar</w:t>
            </w:r>
            <w:r w:rsidR="00F44D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0114" w:rsidRP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290114" w:rsidRP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YEREL YÖNETİMLER MEVZUAT 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290114" w:rsidRP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2-İDARİ VE MALİ MEVZUAT 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Kabulü,Genel</w:t>
            </w:r>
            <w:proofErr w:type="spellEnd"/>
            <w:proofErr w:type="gramEnd"/>
            <w:r w:rsidR="000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Esasları,Temel</w:t>
            </w:r>
            <w:proofErr w:type="spellEnd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 Haklar ve Özgürlükleri Sistemi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Sorumlulukları,Hakları</w:t>
            </w:r>
            <w:proofErr w:type="gramEnd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,Yasakları</w:t>
            </w:r>
            <w:proofErr w:type="spellEnd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 ve Özlük Dosyası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290114">
              <w:rPr>
                <w:rFonts w:ascii="Times New Roman" w:hAnsi="Times New Roman" w:cs="Times New Roman"/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290114" w:rsidRPr="00290114" w:rsidRDefault="00290114" w:rsidP="00FB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3-ORTAK KONULAR  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290114" w:rsidRPr="00290114" w:rsidRDefault="00290114" w:rsidP="0029011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14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DB018E" w:rsidRDefault="00DB018E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66C" w:rsidRDefault="00FA066C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55EF" w:rsidRPr="002D0946" w:rsidRDefault="00B155EF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0946">
        <w:rPr>
          <w:rFonts w:ascii="Times New Roman" w:hAnsi="Times New Roman" w:cs="Times New Roman"/>
          <w:color w:val="000000"/>
          <w:sz w:val="24"/>
          <w:szCs w:val="24"/>
        </w:rPr>
        <w:t xml:space="preserve">SINAV TAKVİMİ </w:t>
      </w:r>
    </w:p>
    <w:tbl>
      <w:tblPr>
        <w:tblpPr w:leftFromText="141" w:rightFromText="141" w:horzAnchor="margin" w:tblpY="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244"/>
      </w:tblGrid>
      <w:tr w:rsidR="008176CE" w:rsidRPr="002D0946" w:rsidTr="00734762">
        <w:trPr>
          <w:trHeight w:val="341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b/>
                <w:sz w:val="24"/>
                <w:szCs w:val="24"/>
              </w:rPr>
              <w:t>İŞİN TANIMI</w:t>
            </w:r>
          </w:p>
        </w:tc>
      </w:tr>
      <w:tr w:rsidR="008176CE" w:rsidRPr="002D0946" w:rsidTr="00734762">
        <w:trPr>
          <w:trHeight w:val="532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12-23.08.2024</w:t>
            </w:r>
          </w:p>
        </w:tc>
        <w:tc>
          <w:tcPr>
            <w:tcW w:w="3997" w:type="pct"/>
            <w:shd w:val="clear" w:color="auto" w:fill="FFFFFF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Anadolu Üniversitesi tarafından, adayların Aday İşlemleri Sistemi üzerinden sınav başvurularının alınması </w:t>
            </w:r>
          </w:p>
        </w:tc>
      </w:tr>
      <w:tr w:rsidR="008176CE" w:rsidRPr="002D0946" w:rsidTr="00734762">
        <w:trPr>
          <w:trHeight w:val="413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23-27.09.2024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Anadolu Üniversitesi tarafından, Aday İşlemleri Sistemi üzerinden sınav giriş belgelerinin adayların erişimine açılması</w:t>
            </w:r>
          </w:p>
        </w:tc>
      </w:tr>
      <w:tr w:rsidR="008176CE" w:rsidRPr="002D0946" w:rsidTr="00734762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29.09.2024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Sınavın tek oturum halinde gerçekleştirilmesi </w:t>
            </w:r>
          </w:p>
        </w:tc>
      </w:tr>
      <w:tr w:rsidR="008176CE" w:rsidRPr="002D0946" w:rsidTr="00734762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30.09-02.10.2024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Anadolu Üniversitesi tarafından, Aday İşlemleri Sistemi üzerinden adaylardan sınav uygulamasına ve sınav sorularına yönelik itirazların alınması</w:t>
            </w:r>
          </w:p>
        </w:tc>
      </w:tr>
      <w:tr w:rsidR="008176CE" w:rsidRPr="002D0946" w:rsidTr="00734762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02.10.2024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Anadolu Üniversitesi tarafından, sınav evrakına erişim talebinde bulunan adaylara sınav sorularının ve cevap </w:t>
            </w:r>
            <w:proofErr w:type="gramStart"/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kağıdının</w:t>
            </w:r>
            <w:proofErr w:type="gramEnd"/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 gösterilmesi</w:t>
            </w:r>
          </w:p>
        </w:tc>
      </w:tr>
      <w:tr w:rsidR="008176CE" w:rsidRPr="002D0946" w:rsidTr="00734762">
        <w:trPr>
          <w:trHeight w:val="48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Anadolu Üniversitesi tarafından,  Aday İşlemleri Sistemi üzerinden sınav sorularına yönelik itirazların değerlendirme sonuçlarının adaylara duyurulması </w:t>
            </w:r>
          </w:p>
        </w:tc>
      </w:tr>
      <w:tr w:rsidR="008176CE" w:rsidRPr="002D0946" w:rsidTr="00734762">
        <w:trPr>
          <w:trHeight w:val="80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Anadolu Üniversitesi tarafından sınav sonuçlarının Bakanlığa iletilmesi ve Aday İşlemleri Sistemi üzerinden adaylara duyurulması</w:t>
            </w:r>
          </w:p>
        </w:tc>
      </w:tr>
      <w:tr w:rsidR="008176CE" w:rsidRPr="002D0946" w:rsidTr="00734762">
        <w:trPr>
          <w:trHeight w:val="341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14-18.10.2024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Anadolu Üniversitesi tarafından, adaylardan sınav sonuçlarına yönelik itirazların alınması</w:t>
            </w:r>
          </w:p>
        </w:tc>
      </w:tr>
      <w:tr w:rsidR="008176CE" w:rsidRPr="002D0946" w:rsidTr="00734762">
        <w:trPr>
          <w:trHeight w:val="134"/>
        </w:trPr>
        <w:tc>
          <w:tcPr>
            <w:tcW w:w="1003" w:type="pct"/>
            <w:shd w:val="clear" w:color="auto" w:fill="FFFFFF" w:themeFill="background1"/>
            <w:vAlign w:val="center"/>
          </w:tcPr>
          <w:p w:rsidR="008176CE" w:rsidRPr="002D0946" w:rsidRDefault="008176CE" w:rsidP="0073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3997" w:type="pct"/>
            <w:vAlign w:val="center"/>
          </w:tcPr>
          <w:p w:rsidR="008176CE" w:rsidRPr="002D0946" w:rsidRDefault="008176CE" w:rsidP="007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Anadolu Üniversitesi tarafından sınav sonuçlarına yönelik itirazların değerlendirme sonuçlarının Aday İşlemleri Sistemi </w:t>
            </w:r>
            <w:proofErr w:type="gramStart"/>
            <w:r w:rsidRPr="002D0946">
              <w:rPr>
                <w:rFonts w:ascii="Times New Roman" w:hAnsi="Times New Roman" w:cs="Times New Roman"/>
                <w:sz w:val="24"/>
                <w:szCs w:val="24"/>
              </w:rPr>
              <w:t>üzerinden  adaylara</w:t>
            </w:r>
            <w:proofErr w:type="gramEnd"/>
            <w:r w:rsidRPr="002D0946">
              <w:rPr>
                <w:rFonts w:ascii="Times New Roman" w:hAnsi="Times New Roman" w:cs="Times New Roman"/>
                <w:sz w:val="24"/>
                <w:szCs w:val="24"/>
              </w:rPr>
              <w:t xml:space="preserve"> duyurulması</w:t>
            </w:r>
          </w:p>
        </w:tc>
      </w:tr>
    </w:tbl>
    <w:p w:rsidR="008176CE" w:rsidRPr="002D0946" w:rsidRDefault="008176CE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55EF" w:rsidRPr="002D0946" w:rsidRDefault="00B155EF" w:rsidP="00DB018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55EF" w:rsidRPr="002D0946" w:rsidSect="0016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569"/>
    <w:multiLevelType w:val="hybridMultilevel"/>
    <w:tmpl w:val="5A5006CC"/>
    <w:lvl w:ilvl="0" w:tplc="9B5EF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2F63"/>
    <w:multiLevelType w:val="hybridMultilevel"/>
    <w:tmpl w:val="3F94696E"/>
    <w:lvl w:ilvl="0" w:tplc="A9F4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9"/>
    <w:rsid w:val="0000710F"/>
    <w:rsid w:val="00045DC1"/>
    <w:rsid w:val="000A3B7D"/>
    <w:rsid w:val="001573B3"/>
    <w:rsid w:val="0015741D"/>
    <w:rsid w:val="001605C5"/>
    <w:rsid w:val="00195B9C"/>
    <w:rsid w:val="001B1838"/>
    <w:rsid w:val="001B1D35"/>
    <w:rsid w:val="001C1204"/>
    <w:rsid w:val="002511B1"/>
    <w:rsid w:val="00251991"/>
    <w:rsid w:val="00290114"/>
    <w:rsid w:val="00293531"/>
    <w:rsid w:val="002C1295"/>
    <w:rsid w:val="002C171A"/>
    <w:rsid w:val="002C66BA"/>
    <w:rsid w:val="002D0946"/>
    <w:rsid w:val="002D5E93"/>
    <w:rsid w:val="003D4D20"/>
    <w:rsid w:val="004D4665"/>
    <w:rsid w:val="005409AC"/>
    <w:rsid w:val="0057329F"/>
    <w:rsid w:val="005A7022"/>
    <w:rsid w:val="005C3855"/>
    <w:rsid w:val="005D2F2A"/>
    <w:rsid w:val="005E226F"/>
    <w:rsid w:val="006212DB"/>
    <w:rsid w:val="006224E0"/>
    <w:rsid w:val="00681A4A"/>
    <w:rsid w:val="006B45C5"/>
    <w:rsid w:val="007F2FA6"/>
    <w:rsid w:val="008176CE"/>
    <w:rsid w:val="00834979"/>
    <w:rsid w:val="00887ABB"/>
    <w:rsid w:val="009D7B0D"/>
    <w:rsid w:val="009F20E6"/>
    <w:rsid w:val="00A201BD"/>
    <w:rsid w:val="00A5236B"/>
    <w:rsid w:val="00A67394"/>
    <w:rsid w:val="00B06685"/>
    <w:rsid w:val="00B155EF"/>
    <w:rsid w:val="00BA03F7"/>
    <w:rsid w:val="00C23F31"/>
    <w:rsid w:val="00C956C2"/>
    <w:rsid w:val="00D2054E"/>
    <w:rsid w:val="00DB018E"/>
    <w:rsid w:val="00DB745B"/>
    <w:rsid w:val="00E226D6"/>
    <w:rsid w:val="00E710FB"/>
    <w:rsid w:val="00EF4CF3"/>
    <w:rsid w:val="00F20120"/>
    <w:rsid w:val="00F44D84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1A5"/>
  <w15:docId w15:val="{CCFF128E-E5AA-4234-ABF0-1AC6876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C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2024-01-08T10:13:00Z</dcterms:created>
  <dcterms:modified xsi:type="dcterms:W3CDTF">2024-01-09T11:31:00Z</dcterms:modified>
</cp:coreProperties>
</file>